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2F" w:rsidRDefault="0051292F" w:rsidP="0051292F">
      <w:pPr>
        <w:jc w:val="center"/>
        <w:rPr>
          <w:b/>
          <w:sz w:val="28"/>
          <w:szCs w:val="28"/>
        </w:rPr>
      </w:pPr>
      <w:r w:rsidRPr="00F57BF6">
        <w:rPr>
          <w:b/>
          <w:sz w:val="28"/>
          <w:szCs w:val="28"/>
        </w:rPr>
        <w:t>PLAN D</w:t>
      </w:r>
      <w:r>
        <w:rPr>
          <w:b/>
          <w:sz w:val="28"/>
          <w:szCs w:val="28"/>
        </w:rPr>
        <w:t>’ACTIONS</w:t>
      </w:r>
    </w:p>
    <w:p w:rsidR="0051292F" w:rsidRPr="00861844" w:rsidRDefault="0051292F" w:rsidP="0051292F">
      <w:pPr>
        <w:jc w:val="center"/>
        <w:rPr>
          <w:b/>
          <w:sz w:val="20"/>
          <w:szCs w:val="28"/>
        </w:rPr>
      </w:pPr>
    </w:p>
    <w:p w:rsidR="0051292F" w:rsidRDefault="0051292F" w:rsidP="0051292F">
      <w:pPr>
        <w:jc w:val="both"/>
        <w:rPr>
          <w:sz w:val="20"/>
          <w:szCs w:val="20"/>
        </w:rPr>
      </w:pPr>
      <w:r w:rsidRPr="00376A83">
        <w:rPr>
          <w:rFonts w:ascii="Book Antiqua" w:hAnsi="Book Antiqua"/>
          <w:b/>
          <w:bCs/>
          <w:u w:val="single"/>
        </w:rPr>
        <w:t>Objectif global</w:t>
      </w:r>
      <w:r w:rsidRPr="00376A83">
        <w:rPr>
          <w:rFonts w:ascii="Book Antiqua" w:hAnsi="Book Antiqua"/>
          <w:b/>
          <w:bCs/>
        </w:rPr>
        <w:t> :</w:t>
      </w:r>
      <w:r>
        <w:rPr>
          <w:rFonts w:ascii="Book Antiqua" w:hAnsi="Book Antiqua"/>
          <w:b/>
          <w:bCs/>
        </w:rPr>
        <w:t xml:space="preserve"> </w:t>
      </w:r>
      <w:r w:rsidRPr="009634E6">
        <w:rPr>
          <w:sz w:val="20"/>
          <w:szCs w:val="20"/>
        </w:rPr>
        <w:t xml:space="preserve">Les organisations </w:t>
      </w:r>
      <w:r>
        <w:rPr>
          <w:sz w:val="20"/>
          <w:szCs w:val="20"/>
        </w:rPr>
        <w:t>de la société civile participent à la lutte pour les transformations économiques et sociales du pays à travers la production d’idées et la mobilisation sociale.</w:t>
      </w:r>
    </w:p>
    <w:p w:rsidR="0051292F" w:rsidRPr="00DE7363" w:rsidRDefault="0051292F" w:rsidP="0051292F">
      <w:pPr>
        <w:jc w:val="both"/>
        <w:rPr>
          <w:sz w:val="20"/>
          <w:szCs w:val="20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386"/>
        <w:gridCol w:w="137"/>
        <w:gridCol w:w="4848"/>
        <w:gridCol w:w="2268"/>
        <w:gridCol w:w="2147"/>
      </w:tblGrid>
      <w:tr w:rsidR="0051292F" w:rsidRPr="00861844" w:rsidTr="00CE2070">
        <w:trPr>
          <w:trHeight w:val="679"/>
        </w:trPr>
        <w:tc>
          <w:tcPr>
            <w:tcW w:w="3114" w:type="dxa"/>
          </w:tcPr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</w:p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Activités</w:t>
            </w:r>
          </w:p>
        </w:tc>
        <w:tc>
          <w:tcPr>
            <w:tcW w:w="2386" w:type="dxa"/>
          </w:tcPr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</w:p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Indicateurs</w:t>
            </w:r>
          </w:p>
        </w:tc>
        <w:tc>
          <w:tcPr>
            <w:tcW w:w="4985" w:type="dxa"/>
            <w:gridSpan w:val="2"/>
          </w:tcPr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</w:p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Résultats attendus</w:t>
            </w:r>
          </w:p>
        </w:tc>
        <w:tc>
          <w:tcPr>
            <w:tcW w:w="2268" w:type="dxa"/>
          </w:tcPr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 xml:space="preserve">Moyens </w:t>
            </w:r>
          </w:p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de vérification</w:t>
            </w:r>
          </w:p>
        </w:tc>
        <w:tc>
          <w:tcPr>
            <w:tcW w:w="2147" w:type="dxa"/>
          </w:tcPr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 xml:space="preserve">Responsable </w:t>
            </w:r>
          </w:p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de l’action</w:t>
            </w:r>
          </w:p>
          <w:p w:rsidR="0051292F" w:rsidRPr="00861844" w:rsidRDefault="0051292F" w:rsidP="00CE2070">
            <w:pPr>
              <w:jc w:val="center"/>
              <w:rPr>
                <w:b/>
                <w:szCs w:val="28"/>
              </w:rPr>
            </w:pPr>
          </w:p>
        </w:tc>
      </w:tr>
      <w:tr w:rsidR="0051292F" w:rsidTr="00CE2070">
        <w:trPr>
          <w:trHeight w:val="581"/>
        </w:trPr>
        <w:tc>
          <w:tcPr>
            <w:tcW w:w="14900" w:type="dxa"/>
            <w:gridSpan w:val="6"/>
          </w:tcPr>
          <w:p w:rsidR="0051292F" w:rsidRPr="00861844" w:rsidRDefault="0051292F" w:rsidP="00CE2070">
            <w:pPr>
              <w:pStyle w:val="Paragraphedeliste"/>
              <w:spacing w:after="0" w:line="240" w:lineRule="auto"/>
              <w:ind w:left="0"/>
              <w:rPr>
                <w:b/>
                <w:sz w:val="14"/>
              </w:rPr>
            </w:pPr>
          </w:p>
          <w:p w:rsidR="0051292F" w:rsidRDefault="0051292F" w:rsidP="00CE2070">
            <w:pPr>
              <w:pStyle w:val="Paragraphedeliste"/>
              <w:spacing w:after="0" w:line="240" w:lineRule="auto"/>
              <w:ind w:left="0"/>
            </w:pPr>
            <w:r w:rsidRPr="008F27E5">
              <w:rPr>
                <w:b/>
              </w:rPr>
              <w:t>Objectif Spécifique N°1 :</w:t>
            </w:r>
            <w:r w:rsidRPr="008F27E5">
              <w:t xml:space="preserve"> </w:t>
            </w:r>
          </w:p>
          <w:p w:rsidR="0051292F" w:rsidRDefault="0051292F" w:rsidP="00CE2070">
            <w:pPr>
              <w:pStyle w:val="Paragraphedeliste"/>
              <w:spacing w:after="0" w:line="240" w:lineRule="auto"/>
              <w:ind w:left="0"/>
            </w:pPr>
          </w:p>
          <w:p w:rsidR="0051292F" w:rsidRDefault="0051292F" w:rsidP="00CE2070">
            <w:pPr>
              <w:pStyle w:val="Paragraphedeliste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Faire</w:t>
            </w:r>
            <w:r w:rsidRPr="008F27E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des 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Comités Régionaux de Suivi des Politiques Économiques et Sociales (CRESPES) des animateurs actifs de la vie économique et sociale des communautés à la base à travers l’acquisition et la diffusion de connaissances sur des thèmes divers</w:t>
            </w:r>
          </w:p>
          <w:p w:rsidR="0051292F" w:rsidRPr="008F46E8" w:rsidRDefault="0051292F" w:rsidP="00CE207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292F" w:rsidTr="00CE2070">
        <w:trPr>
          <w:trHeight w:val="1523"/>
        </w:trPr>
        <w:tc>
          <w:tcPr>
            <w:tcW w:w="3114" w:type="dxa"/>
          </w:tcPr>
          <w:p w:rsidR="0051292F" w:rsidRPr="00E8684B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E8684B">
              <w:rPr>
                <w:b/>
                <w:sz w:val="20"/>
                <w:szCs w:val="20"/>
              </w:rPr>
              <w:t>Activité N°</w:t>
            </w:r>
            <w:r>
              <w:rPr>
                <w:b/>
                <w:sz w:val="20"/>
                <w:szCs w:val="20"/>
              </w:rPr>
              <w:t>1</w:t>
            </w:r>
            <w:r w:rsidRPr="00E8684B">
              <w:rPr>
                <w:b/>
                <w:sz w:val="20"/>
                <w:szCs w:val="20"/>
              </w:rPr>
              <w:t>:</w:t>
            </w:r>
          </w:p>
          <w:p w:rsidR="0051292F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d’un atelier</w:t>
            </w:r>
          </w:p>
          <w:p w:rsidR="0051292F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« le dividende démographique : comment les OSC peuvent faire pour le capturer aux bénéfice des communautés nationales ? »</w:t>
            </w:r>
          </w:p>
          <w:p w:rsidR="0051292F" w:rsidRPr="00401654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51292F" w:rsidRPr="00F21AF2" w:rsidRDefault="0051292F" w:rsidP="00CE2070">
            <w:pPr>
              <w:pStyle w:val="Paragraphedeliste"/>
              <w:numPr>
                <w:ilvl w:val="0"/>
                <w:numId w:val="2"/>
              </w:numPr>
            </w:pPr>
            <w:r>
              <w:t>Nombre de participants</w:t>
            </w:r>
          </w:p>
          <w:p w:rsidR="0051292F" w:rsidRPr="00F21AF2" w:rsidRDefault="0051292F" w:rsidP="00CE2070">
            <w:pPr>
              <w:pStyle w:val="Paragraphedeliste"/>
              <w:numPr>
                <w:ilvl w:val="0"/>
                <w:numId w:val="2"/>
              </w:numPr>
            </w:pPr>
            <w:r>
              <w:t>Taux de participation des CRESPES à l’atelier</w:t>
            </w:r>
          </w:p>
          <w:p w:rsidR="0051292F" w:rsidRDefault="0051292F" w:rsidP="00CE2070">
            <w:pPr>
              <w:pStyle w:val="Paragraphedeliste"/>
              <w:ind w:left="360"/>
            </w:pPr>
          </w:p>
        </w:tc>
        <w:tc>
          <w:tcPr>
            <w:tcW w:w="4848" w:type="dxa"/>
          </w:tcPr>
          <w:p w:rsidR="0051292F" w:rsidRDefault="0051292F" w:rsidP="00CE207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participants s’approprient la notion de dividende démographique ainsi que les modes de captures existants ;</w:t>
            </w:r>
          </w:p>
          <w:p w:rsidR="0051292F" w:rsidRPr="00AF0F2D" w:rsidRDefault="0051292F" w:rsidP="00CE207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communautés initient des activités génératrices de revenus pour contribuer à la croissance économique, pour générer des emplois jeunes,</w:t>
            </w:r>
            <w:r w:rsidR="007A09B6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etc.</w:t>
            </w:r>
          </w:p>
        </w:tc>
        <w:tc>
          <w:tcPr>
            <w:tcW w:w="2268" w:type="dxa"/>
          </w:tcPr>
          <w:p w:rsidR="0051292F" w:rsidRDefault="0051292F" w:rsidP="00CE20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Rapport </w:t>
            </w:r>
          </w:p>
          <w:p w:rsidR="0051292F" w:rsidRPr="00B158E5" w:rsidRDefault="0051292F" w:rsidP="00CE20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Supports de l’atelier</w:t>
            </w:r>
          </w:p>
        </w:tc>
        <w:tc>
          <w:tcPr>
            <w:tcW w:w="2147" w:type="dxa"/>
          </w:tcPr>
          <w:p w:rsidR="0051292F" w:rsidRPr="00A06607" w:rsidRDefault="0051292F" w:rsidP="00CE2070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A06607">
              <w:rPr>
                <w:sz w:val="20"/>
              </w:rPr>
              <w:t>Chargé de programme</w:t>
            </w:r>
          </w:p>
        </w:tc>
      </w:tr>
      <w:tr w:rsidR="0051292F" w:rsidTr="00CE2070">
        <w:trPr>
          <w:trHeight w:val="1203"/>
        </w:trPr>
        <w:tc>
          <w:tcPr>
            <w:tcW w:w="3114" w:type="dxa"/>
          </w:tcPr>
          <w:p w:rsidR="0051292F" w:rsidRPr="008F46E8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</w:rPr>
            </w:pPr>
            <w:r w:rsidRPr="008F46E8">
              <w:rPr>
                <w:b/>
                <w:sz w:val="20"/>
              </w:rPr>
              <w:t>Activité N°</w:t>
            </w:r>
            <w:r>
              <w:rPr>
                <w:b/>
                <w:sz w:val="20"/>
              </w:rPr>
              <w:t>2</w:t>
            </w:r>
            <w:r w:rsidRPr="008F46E8">
              <w:rPr>
                <w:b/>
                <w:sz w:val="20"/>
              </w:rPr>
              <w:t>:</w:t>
            </w:r>
          </w:p>
          <w:p w:rsidR="0051292F" w:rsidRPr="001522B7" w:rsidRDefault="0051292F" w:rsidP="00CE2070">
            <w:pPr>
              <w:pStyle w:val="NormalWeb"/>
              <w:spacing w:before="0" w:beforeAutospacing="0" w:after="0" w:afterAutospacing="0"/>
              <w:ind w:right="300"/>
            </w:pPr>
            <w:r w:rsidRPr="001522B7">
              <w:rPr>
                <w:sz w:val="20"/>
              </w:rPr>
              <w:t xml:space="preserve">Organisation de campagnes </w:t>
            </w:r>
            <w:r>
              <w:rPr>
                <w:sz w:val="20"/>
              </w:rPr>
              <w:t>d’information et de sensibilisation sur le dividende démographique dans les secteurs de : la santé, l’éducation, les emplois jeunes, le genre et la gouvernance et la reddition des comptes)</w:t>
            </w:r>
          </w:p>
        </w:tc>
        <w:tc>
          <w:tcPr>
            <w:tcW w:w="2523" w:type="dxa"/>
            <w:gridSpan w:val="2"/>
          </w:tcPr>
          <w:p w:rsidR="0051292F" w:rsidRPr="009865C4" w:rsidRDefault="0051292F" w:rsidP="00CE2070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9865C4">
              <w:rPr>
                <w:sz w:val="20"/>
              </w:rPr>
              <w:t>Nombre de campagnes menées</w:t>
            </w:r>
          </w:p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</w:pPr>
            <w:r w:rsidRPr="009865C4">
              <w:rPr>
                <w:sz w:val="20"/>
              </w:rPr>
              <w:t>Typologie des décideurs approchés</w:t>
            </w:r>
            <w:r>
              <w:rPr>
                <w:sz w:val="20"/>
              </w:rPr>
              <w:t xml:space="preserve"> devant s’engager</w:t>
            </w:r>
          </w:p>
        </w:tc>
        <w:tc>
          <w:tcPr>
            <w:tcW w:w="4848" w:type="dxa"/>
          </w:tcPr>
          <w:p w:rsidR="0051292F" w:rsidRPr="00BB152F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BB152F">
              <w:rPr>
                <w:sz w:val="20"/>
              </w:rPr>
              <w:t xml:space="preserve">Au moins 14 </w:t>
            </w:r>
            <w:r>
              <w:rPr>
                <w:sz w:val="20"/>
              </w:rPr>
              <w:t xml:space="preserve">x 05 (thèmes) </w:t>
            </w:r>
            <w:r w:rsidRPr="00BB152F">
              <w:rPr>
                <w:sz w:val="20"/>
              </w:rPr>
              <w:t xml:space="preserve">Campagnes sont menées </w:t>
            </w:r>
            <w:r>
              <w:rPr>
                <w:sz w:val="20"/>
              </w:rPr>
              <w:t>sur le dividende démographique</w:t>
            </w:r>
            <w:r w:rsidRPr="00BB152F">
              <w:rPr>
                <w:sz w:val="20"/>
              </w:rPr>
              <w:t xml:space="preserve"> dans toutes les régions</w:t>
            </w:r>
            <w:r>
              <w:rPr>
                <w:sz w:val="20"/>
              </w:rPr>
              <w:t> ;</w:t>
            </w:r>
          </w:p>
          <w:p w:rsidR="0051292F" w:rsidRPr="00906526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sz w:val="20"/>
              </w:rPr>
              <w:t>Les Autorités gouvernementales, parlementaires et autres sont sensibilisées et s’engagent</w:t>
            </w:r>
          </w:p>
        </w:tc>
        <w:tc>
          <w:tcPr>
            <w:tcW w:w="2268" w:type="dxa"/>
          </w:tcPr>
          <w:p w:rsidR="0051292F" w:rsidRDefault="0051292F" w:rsidP="00CE20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 de campagnes</w:t>
            </w:r>
          </w:p>
          <w:p w:rsidR="0051292F" w:rsidRPr="00F64A4C" w:rsidRDefault="0051292F" w:rsidP="00CE20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 périodiques d’exécution des activités</w:t>
            </w:r>
          </w:p>
        </w:tc>
        <w:tc>
          <w:tcPr>
            <w:tcW w:w="2147" w:type="dxa"/>
          </w:tcPr>
          <w:p w:rsidR="0051292F" w:rsidRPr="009865C4" w:rsidRDefault="0051292F" w:rsidP="00CE2070">
            <w:pPr>
              <w:numPr>
                <w:ilvl w:val="0"/>
                <w:numId w:val="1"/>
              </w:numPr>
              <w:rPr>
                <w:sz w:val="20"/>
              </w:rPr>
            </w:pPr>
            <w:r w:rsidRPr="009865C4">
              <w:rPr>
                <w:sz w:val="20"/>
              </w:rPr>
              <w:t>Chargé de programme</w:t>
            </w:r>
          </w:p>
          <w:p w:rsidR="0051292F" w:rsidRDefault="0051292F" w:rsidP="00CE2070">
            <w:pPr>
              <w:numPr>
                <w:ilvl w:val="0"/>
                <w:numId w:val="1"/>
              </w:numPr>
            </w:pPr>
            <w:r w:rsidRPr="009865C4">
              <w:rPr>
                <w:sz w:val="20"/>
              </w:rPr>
              <w:t>Coordonnateurs CRESPES</w:t>
            </w:r>
          </w:p>
        </w:tc>
      </w:tr>
      <w:tr w:rsidR="0051292F" w:rsidTr="00CE2070">
        <w:trPr>
          <w:trHeight w:val="581"/>
        </w:trPr>
        <w:tc>
          <w:tcPr>
            <w:tcW w:w="14900" w:type="dxa"/>
            <w:gridSpan w:val="6"/>
          </w:tcPr>
          <w:p w:rsidR="0051292F" w:rsidRDefault="0051292F" w:rsidP="00CE207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1292F" w:rsidRDefault="0051292F" w:rsidP="00CE207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27E5">
              <w:rPr>
                <w:rFonts w:ascii="Times New Roman" w:hAnsi="Times New Roman"/>
                <w:b/>
                <w:szCs w:val="20"/>
              </w:rPr>
              <w:t xml:space="preserve">Objectif spécifique N°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8F27E5">
              <w:rPr>
                <w:rFonts w:ascii="Times New Roman" w:hAnsi="Times New Roman"/>
                <w:b/>
                <w:szCs w:val="20"/>
              </w:rPr>
              <w:t> :</w:t>
            </w:r>
            <w:r w:rsidRPr="008F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292F" w:rsidRDefault="0051292F" w:rsidP="00CE207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Promouvoir  une participation citoyenne responsable et crédible à travers des études et la publication de rapports participatifs sur des sujets d’intérêt communautaire ; ceci sous tendu par un système  de communication fiable et capable de promouvoir les actions développées dans le web</w:t>
            </w:r>
          </w:p>
          <w:p w:rsidR="0051292F" w:rsidRPr="008F27E5" w:rsidRDefault="0051292F" w:rsidP="00CE207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92F" w:rsidTr="00CE2070">
        <w:trPr>
          <w:trHeight w:val="1484"/>
        </w:trPr>
        <w:tc>
          <w:tcPr>
            <w:tcW w:w="3114" w:type="dxa"/>
          </w:tcPr>
          <w:p w:rsidR="0051292F" w:rsidRPr="008F46E8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</w:rPr>
            </w:pPr>
            <w:r w:rsidRPr="008F46E8">
              <w:rPr>
                <w:b/>
                <w:sz w:val="20"/>
              </w:rPr>
              <w:lastRenderedPageBreak/>
              <w:t>Activité N°</w:t>
            </w:r>
            <w:r>
              <w:rPr>
                <w:b/>
                <w:sz w:val="20"/>
              </w:rPr>
              <w:t>3</w:t>
            </w:r>
            <w:r w:rsidRPr="008F46E8">
              <w:rPr>
                <w:b/>
                <w:sz w:val="20"/>
              </w:rPr>
              <w:t> :</w:t>
            </w:r>
          </w:p>
          <w:p w:rsidR="0051292F" w:rsidRPr="006546E7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sz w:val="20"/>
              </w:rPr>
            </w:pPr>
            <w:r w:rsidRPr="006546E7">
              <w:rPr>
                <w:sz w:val="20"/>
              </w:rPr>
              <w:t>Études</w:t>
            </w:r>
            <w:r>
              <w:rPr>
                <w:sz w:val="20"/>
              </w:rPr>
              <w:t xml:space="preserve"> sectorielles (santé, éducation, emplois jeunes, genre et gouvernance) pour des pistes afin d’engranger le Dividende Démographique (DD)</w:t>
            </w:r>
          </w:p>
        </w:tc>
        <w:tc>
          <w:tcPr>
            <w:tcW w:w="2386" w:type="dxa"/>
          </w:tcPr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Nombre de rapports d’études menées ;</w:t>
            </w:r>
          </w:p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Un résumé des recommandations issues des études est disponible ;</w:t>
            </w:r>
          </w:p>
          <w:p w:rsidR="0051292F" w:rsidRPr="009865C4" w:rsidRDefault="0051292F" w:rsidP="00CE2070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Les messages -clé de campagnes sont </w:t>
            </w:r>
            <w:r w:rsidRPr="00EB30B5">
              <w:rPr>
                <w:i/>
                <w:sz w:val="20"/>
              </w:rPr>
              <w:t>disponibles</w:t>
            </w:r>
          </w:p>
        </w:tc>
        <w:tc>
          <w:tcPr>
            <w:tcW w:w="4985" w:type="dxa"/>
            <w:gridSpan w:val="2"/>
          </w:tcPr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 point et recommandations sur les investissements dans le secteur de la santé maternelle sont disponibles ;</w:t>
            </w:r>
          </w:p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OSC s’approprient le PAQUET et procèdent annuellement à une évaluation de la mise en œuvre ;</w:t>
            </w:r>
          </w:p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L’état des lieux sur les nouveaux réservoirs de croissance favorable à la promotion de l’emploi des jeunes est établi ;</w:t>
            </w:r>
          </w:p>
          <w:p w:rsidR="0051292F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 rapport d’évaluation des risques sur les investissements pour la promotion de la croissance est validé et diffusé ;</w:t>
            </w:r>
          </w:p>
          <w:p w:rsidR="0051292F" w:rsidRPr="00BB152F" w:rsidRDefault="0051292F" w:rsidP="00CE2070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 rapport sur l’harmonisation de la législation nationale avec les textes ratifiés en matière d’égalité des sexes et d’autonomisation des femmes est validé et diffusé</w:t>
            </w:r>
          </w:p>
        </w:tc>
        <w:tc>
          <w:tcPr>
            <w:tcW w:w="2268" w:type="dxa"/>
          </w:tcPr>
          <w:p w:rsidR="0051292F" w:rsidRDefault="0051292F" w:rsidP="00CE20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 d’études</w:t>
            </w:r>
          </w:p>
          <w:p w:rsidR="0051292F" w:rsidRDefault="0051292F" w:rsidP="00CE20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 périodiques d’exécution des activités</w:t>
            </w:r>
          </w:p>
        </w:tc>
        <w:tc>
          <w:tcPr>
            <w:tcW w:w="2147" w:type="dxa"/>
          </w:tcPr>
          <w:p w:rsidR="0051292F" w:rsidRDefault="0051292F" w:rsidP="00CE20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:rsidR="0051292F" w:rsidRPr="009865C4" w:rsidRDefault="0051292F" w:rsidP="00CE20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Consultants </w:t>
            </w:r>
          </w:p>
        </w:tc>
      </w:tr>
      <w:tr w:rsidR="0051292F" w:rsidTr="00CE2070">
        <w:trPr>
          <w:trHeight w:val="1278"/>
        </w:trPr>
        <w:tc>
          <w:tcPr>
            <w:tcW w:w="3114" w:type="dxa"/>
          </w:tcPr>
          <w:p w:rsidR="0051292F" w:rsidRPr="008F46E8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8F46E8">
              <w:rPr>
                <w:b/>
                <w:sz w:val="20"/>
                <w:szCs w:val="20"/>
              </w:rPr>
              <w:t>Activité N°</w:t>
            </w:r>
            <w:r>
              <w:rPr>
                <w:b/>
                <w:sz w:val="20"/>
                <w:szCs w:val="20"/>
              </w:rPr>
              <w:t>4</w:t>
            </w:r>
            <w:r w:rsidRPr="008F46E8">
              <w:rPr>
                <w:b/>
                <w:sz w:val="20"/>
                <w:szCs w:val="20"/>
              </w:rPr>
              <w:t> :</w:t>
            </w:r>
          </w:p>
          <w:p w:rsidR="0051292F" w:rsidRPr="00B53748" w:rsidRDefault="0051292F" w:rsidP="00CE2070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 w:rsidRPr="00B53748">
              <w:rPr>
                <w:sz w:val="20"/>
                <w:szCs w:val="20"/>
              </w:rPr>
              <w:t>Élaboration, impression et diffusion</w:t>
            </w:r>
            <w:r>
              <w:rPr>
                <w:sz w:val="20"/>
                <w:szCs w:val="20"/>
              </w:rPr>
              <w:t xml:space="preserve"> du Rapport Global National d’évaluation des activités de capture du dividende démographique au Sénégal par les OSC</w:t>
            </w:r>
          </w:p>
        </w:tc>
        <w:tc>
          <w:tcPr>
            <w:tcW w:w="2386" w:type="dxa"/>
          </w:tcPr>
          <w:p w:rsidR="0051292F" w:rsidRPr="004B08CF" w:rsidRDefault="0051292F" w:rsidP="00CE2070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Un rapport national participatif et inclusif est disponible et partagé</w:t>
            </w:r>
          </w:p>
        </w:tc>
        <w:tc>
          <w:tcPr>
            <w:tcW w:w="4985" w:type="dxa"/>
            <w:gridSpan w:val="2"/>
          </w:tcPr>
          <w:p w:rsidR="0051292F" w:rsidRDefault="0051292F" w:rsidP="00CE2070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CRESPES ont participé activement et à 100% à l’élaboration et à la diffusion du rapport global ;</w:t>
            </w:r>
          </w:p>
          <w:p w:rsidR="0051292F" w:rsidRDefault="0051292F" w:rsidP="00CE2070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Au moins cinq thèmes d’études sont traités dans le rapport global ;</w:t>
            </w:r>
          </w:p>
          <w:p w:rsidR="0051292F" w:rsidRPr="00893A95" w:rsidRDefault="0051292F" w:rsidP="00CE2070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 rapport devient un référentiel pour les OCB en vue de mieux capturer le DD ;</w:t>
            </w:r>
          </w:p>
        </w:tc>
        <w:tc>
          <w:tcPr>
            <w:tcW w:w="2268" w:type="dxa"/>
          </w:tcPr>
          <w:p w:rsidR="0051292F" w:rsidRDefault="0051292F" w:rsidP="00CE2070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 global</w:t>
            </w:r>
          </w:p>
          <w:p w:rsidR="0051292F" w:rsidRDefault="0051292F" w:rsidP="00CE2070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 d’exécution</w:t>
            </w:r>
          </w:p>
        </w:tc>
        <w:tc>
          <w:tcPr>
            <w:tcW w:w="2147" w:type="dxa"/>
          </w:tcPr>
          <w:p w:rsidR="0051292F" w:rsidRDefault="0051292F" w:rsidP="00CE20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:rsidR="0051292F" w:rsidRDefault="0051292F" w:rsidP="00CE20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Consultants</w:t>
            </w:r>
          </w:p>
        </w:tc>
      </w:tr>
    </w:tbl>
    <w:p w:rsidR="0051292F" w:rsidRDefault="0051292F" w:rsidP="0051292F"/>
    <w:p w:rsidR="0051292F" w:rsidRDefault="0051292F"/>
    <w:sectPr w:rsidR="0051292F" w:rsidSect="0051292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7A3"/>
    <w:multiLevelType w:val="hybridMultilevel"/>
    <w:tmpl w:val="BF0CE5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269C"/>
    <w:multiLevelType w:val="hybridMultilevel"/>
    <w:tmpl w:val="56963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823C1"/>
    <w:multiLevelType w:val="hybridMultilevel"/>
    <w:tmpl w:val="04E2D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A49EF"/>
    <w:multiLevelType w:val="hybridMultilevel"/>
    <w:tmpl w:val="48CC4E14"/>
    <w:lvl w:ilvl="0" w:tplc="BD4C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700"/>
    <w:multiLevelType w:val="hybridMultilevel"/>
    <w:tmpl w:val="5276D6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B0497"/>
    <w:multiLevelType w:val="hybridMultilevel"/>
    <w:tmpl w:val="CFBC06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958D0"/>
    <w:multiLevelType w:val="hybridMultilevel"/>
    <w:tmpl w:val="BFA846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4166F"/>
    <w:multiLevelType w:val="hybridMultilevel"/>
    <w:tmpl w:val="5FF81AF6"/>
    <w:lvl w:ilvl="0" w:tplc="BD4C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909CB"/>
    <w:multiLevelType w:val="hybridMultilevel"/>
    <w:tmpl w:val="9398C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2F"/>
    <w:rsid w:val="0051292F"/>
    <w:rsid w:val="007A09B6"/>
    <w:rsid w:val="00A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A39DF"/>
  <w15:chartTrackingRefBased/>
  <w15:docId w15:val="{7E4DCFA4-ED40-434C-857A-8CDC513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92F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51292F"/>
  </w:style>
  <w:style w:type="paragraph" w:styleId="NormalWeb">
    <w:name w:val="Normal (Web)"/>
    <w:basedOn w:val="Normal"/>
    <w:uiPriority w:val="99"/>
    <w:unhideWhenUsed/>
    <w:rsid w:val="00512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2019-12-25T00:56:00Z</dcterms:created>
  <dcterms:modified xsi:type="dcterms:W3CDTF">2019-12-25T01:00:00Z</dcterms:modified>
</cp:coreProperties>
</file>